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7722" w14:textId="77777777" w:rsidR="00EA5851" w:rsidRPr="00404FD5" w:rsidRDefault="00EA5851" w:rsidP="00EA5851">
      <w:pPr>
        <w:spacing w:after="0" w:line="240" w:lineRule="auto"/>
        <w:rPr>
          <w:rFonts w:ascii="Calibri" w:eastAsia="Times New Roman" w:hAnsi="Calibri" w:cs="Calibri"/>
          <w:b/>
          <w:bCs/>
          <w:color w:val="000000"/>
          <w:lang w:eastAsia="de-DE"/>
        </w:rPr>
      </w:pPr>
      <w:r w:rsidRPr="00404FD5">
        <w:rPr>
          <w:rFonts w:ascii="Calibri" w:eastAsia="Times New Roman" w:hAnsi="Calibri" w:cs="Calibri"/>
          <w:b/>
          <w:bCs/>
          <w:color w:val="000000"/>
          <w:lang w:eastAsia="de-DE"/>
        </w:rPr>
        <w:t xml:space="preserve">Wir sind </w:t>
      </w:r>
    </w:p>
    <w:p w14:paraId="148E4492" w14:textId="77777777" w:rsidR="00EA5851" w:rsidRDefault="00EA5851" w:rsidP="00EA585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erfahrener GWÖ-Berater mit zusammen xx Jahren Berufserfahrung. Jeder von uns bereichert unser Team mit einer Vielzahl individueller Stärken, um den Gedanken der GWÖ optimal weiterzutragen. </w:t>
      </w:r>
      <w:r w:rsidRPr="003E4A38">
        <w:rPr>
          <w:rFonts w:ascii="Calibri" w:eastAsia="Times New Roman" w:hAnsi="Calibri" w:cs="Calibri"/>
          <w:color w:val="000000"/>
          <w:lang w:eastAsia="de-DE"/>
        </w:rPr>
        <w:t xml:space="preserve">Unsere Motivation ist es, die Werte der GWÖ in möglichst vielen </w:t>
      </w:r>
      <w:r>
        <w:rPr>
          <w:rFonts w:ascii="Calibri" w:eastAsia="Times New Roman" w:hAnsi="Calibri" w:cs="Calibri"/>
          <w:color w:val="000000"/>
          <w:lang w:eastAsia="de-DE"/>
        </w:rPr>
        <w:t>Firmen und Bereichen</w:t>
      </w:r>
      <w:r w:rsidRPr="003E4A38">
        <w:rPr>
          <w:rFonts w:ascii="Calibri" w:eastAsia="Times New Roman" w:hAnsi="Calibri" w:cs="Calibri"/>
          <w:color w:val="000000"/>
          <w:lang w:eastAsia="de-DE"/>
        </w:rPr>
        <w:t xml:space="preserve"> zu etablieren</w:t>
      </w:r>
      <w:r>
        <w:rPr>
          <w:rFonts w:ascii="Calibri" w:eastAsia="Times New Roman" w:hAnsi="Calibri" w:cs="Calibri"/>
          <w:color w:val="000000"/>
          <w:lang w:eastAsia="de-DE"/>
        </w:rPr>
        <w:t xml:space="preserve"> </w:t>
      </w:r>
      <w:r w:rsidRPr="003E4A38">
        <w:rPr>
          <w:rFonts w:ascii="Calibri" w:eastAsia="Times New Roman" w:hAnsi="Calibri" w:cs="Calibri"/>
          <w:color w:val="000000"/>
          <w:lang w:eastAsia="de-DE"/>
        </w:rPr>
        <w:t xml:space="preserve">und die </w:t>
      </w:r>
      <w:r>
        <w:rPr>
          <w:rFonts w:ascii="Calibri" w:eastAsia="Times New Roman" w:hAnsi="Calibri" w:cs="Calibri"/>
          <w:color w:val="000000"/>
          <w:lang w:eastAsia="de-DE"/>
        </w:rPr>
        <w:t xml:space="preserve">Menschen dort optimal </w:t>
      </w:r>
      <w:r w:rsidRPr="003E4A38">
        <w:rPr>
          <w:rFonts w:ascii="Calibri" w:eastAsia="Times New Roman" w:hAnsi="Calibri" w:cs="Calibri"/>
          <w:color w:val="000000"/>
          <w:lang w:eastAsia="de-DE"/>
        </w:rPr>
        <w:t>auf</w:t>
      </w:r>
      <w:r>
        <w:rPr>
          <w:rFonts w:ascii="Calibri" w:eastAsia="Times New Roman" w:hAnsi="Calibri" w:cs="Calibri"/>
          <w:color w:val="000000"/>
          <w:lang w:eastAsia="de-DE"/>
        </w:rPr>
        <w:t xml:space="preserve"> ihrem ganz eigenen</w:t>
      </w:r>
      <w:r w:rsidRPr="003E4A38">
        <w:rPr>
          <w:rFonts w:ascii="Calibri" w:eastAsia="Times New Roman" w:hAnsi="Calibri" w:cs="Calibri"/>
          <w:color w:val="000000"/>
          <w:lang w:eastAsia="de-DE"/>
        </w:rPr>
        <w:t xml:space="preserve"> Weg zum GWÖ-Unternehmen zu begleiten.</w:t>
      </w:r>
    </w:p>
    <w:p w14:paraId="30E95A20" w14:textId="77777777" w:rsidR="00EA5851" w:rsidRDefault="00EA5851" w:rsidP="00EA5851">
      <w:pPr>
        <w:spacing w:after="0" w:line="240" w:lineRule="auto"/>
        <w:rPr>
          <w:rFonts w:ascii="Calibri" w:eastAsia="Times New Roman" w:hAnsi="Calibri" w:cs="Calibri"/>
          <w:color w:val="000000"/>
          <w:lang w:eastAsia="de-DE"/>
        </w:rPr>
      </w:pPr>
    </w:p>
    <w:p w14:paraId="0333433D" w14:textId="77777777" w:rsidR="00EA5851" w:rsidRDefault="00EA5851" w:rsidP="00EA5851">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Unsere Vision </w:t>
      </w:r>
    </w:p>
    <w:p w14:paraId="60A724D2" w14:textId="77777777" w:rsidR="00EA5851" w:rsidRDefault="00EA5851" w:rsidP="00EA585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ist ein Netzwerk aus GWÖ-Beratern, die sich gegenseitig mit ihren unterschiedlichsten Themenschwerpunkten unterstützen. Netzwerken bedeutet für uns auch, unsere Erfahrungen auszutauschen und hierdurch sowohl unsere individuelle Entwicklung als auch unsere Zusammenarbeit als Team zu fördern. Hierfür planen wir jährliche Events und regelmäßige (Online-)Treffen, auch um die Möglichkeit zu schaffen, voneinander zu lernen und sich für große Projekte und spezielle Fragestellungen zusammenzuschließen. Gemeinsam können Konzepte entwickelt werden, die allen im Netzwerk zur Verfügung stehen, beispielsweise zur CO</w:t>
      </w:r>
      <w:r w:rsidRPr="009A46F2">
        <w:rPr>
          <w:rFonts w:ascii="Calibri" w:eastAsia="Times New Roman" w:hAnsi="Calibri" w:cs="Calibri"/>
          <w:color w:val="000000"/>
          <w:vertAlign w:val="subscript"/>
          <w:lang w:eastAsia="de-DE"/>
        </w:rPr>
        <w:t>2</w:t>
      </w:r>
      <w:r>
        <w:rPr>
          <w:rFonts w:ascii="Calibri" w:eastAsia="Times New Roman" w:hAnsi="Calibri" w:cs="Calibri"/>
          <w:color w:val="000000"/>
          <w:lang w:eastAsia="de-DE"/>
        </w:rPr>
        <w:t xml:space="preserve">-Reduktion oder für Befragungen (Mitarbeitende, Lieferanten, etc.). </w:t>
      </w:r>
    </w:p>
    <w:p w14:paraId="073C65D6" w14:textId="77777777" w:rsidR="00EA5851" w:rsidRDefault="00EA5851" w:rsidP="00EA5851">
      <w:pPr>
        <w:spacing w:after="0" w:line="240" w:lineRule="auto"/>
        <w:rPr>
          <w:rFonts w:ascii="Calibri" w:eastAsia="Times New Roman" w:hAnsi="Calibri" w:cs="Calibri"/>
          <w:color w:val="000000"/>
          <w:lang w:eastAsia="de-DE"/>
        </w:rPr>
      </w:pPr>
    </w:p>
    <w:p w14:paraId="331B692E" w14:textId="77777777" w:rsidR="00EA5851" w:rsidRDefault="00EA5851" w:rsidP="00EA5851">
      <w:pPr>
        <w:spacing w:after="0" w:line="240" w:lineRule="auto"/>
        <w:rPr>
          <w:rFonts w:ascii="Calibri" w:eastAsia="Times New Roman" w:hAnsi="Calibri" w:cs="Calibri"/>
          <w:b/>
          <w:bCs/>
          <w:color w:val="000000"/>
          <w:lang w:eastAsia="de-DE"/>
        </w:rPr>
      </w:pPr>
      <w:r w:rsidRPr="009A46F2">
        <w:rPr>
          <w:rFonts w:ascii="Calibri" w:eastAsia="Times New Roman" w:hAnsi="Calibri" w:cs="Calibri"/>
          <w:b/>
          <w:bCs/>
          <w:color w:val="000000"/>
          <w:lang w:eastAsia="de-DE"/>
        </w:rPr>
        <w:t>Wir bieten</w:t>
      </w:r>
    </w:p>
    <w:p w14:paraId="3D9EEA85" w14:textId="77777777" w:rsidR="00EA5851" w:rsidRDefault="00EA5851" w:rsidP="00EA585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ein fundiertes und s</w:t>
      </w:r>
      <w:r w:rsidRPr="003E4A38">
        <w:rPr>
          <w:rFonts w:ascii="Calibri" w:eastAsia="Times New Roman" w:hAnsi="Calibri" w:cs="Calibri"/>
          <w:color w:val="000000"/>
          <w:lang w:eastAsia="de-DE"/>
        </w:rPr>
        <w:t xml:space="preserve">kalierbares Unternehmenskonzept </w:t>
      </w:r>
      <w:r>
        <w:rPr>
          <w:rFonts w:ascii="Calibri" w:eastAsia="Times New Roman" w:hAnsi="Calibri" w:cs="Calibri"/>
          <w:color w:val="000000"/>
          <w:lang w:eastAsia="de-DE"/>
        </w:rPr>
        <w:t xml:space="preserve">in Form einer </w:t>
      </w:r>
      <w:r w:rsidRPr="003E4A38">
        <w:rPr>
          <w:rFonts w:ascii="Calibri" w:eastAsia="Times New Roman" w:hAnsi="Calibri" w:cs="Calibri"/>
          <w:color w:val="000000"/>
          <w:lang w:eastAsia="de-DE"/>
        </w:rPr>
        <w:t>Genossenschaft</w:t>
      </w:r>
      <w:r>
        <w:rPr>
          <w:rFonts w:ascii="Calibri" w:eastAsia="Times New Roman" w:hAnsi="Calibri" w:cs="Calibri"/>
          <w:color w:val="000000"/>
          <w:lang w:eastAsia="de-DE"/>
        </w:rPr>
        <w:t xml:space="preserve">. Gemeinsame Aufgaben wie Verwaltung, Vertrieb und Akquise werden von einer zentralen Stelle übernommen, damit sich die Mitglieder bestmöglich auf ihre Beratungen konzentrieren können. Materialien und Konzepte stehen über ein eigenes Internetportal jedem Mitglied zur Verfügung, ebenso wie eine Wissensplattform zum Nachschlagen und die Beratersuche, untergliedert nach Spezialthemen und regionalem Standort. Für Mitglieder halten wir besondere Kooperationsvorteile bereit. </w:t>
      </w:r>
    </w:p>
    <w:p w14:paraId="1497BDDF" w14:textId="77777777" w:rsidR="00EA5851" w:rsidRDefault="00EA5851" w:rsidP="00EA5851">
      <w:pPr>
        <w:spacing w:after="0" w:line="240" w:lineRule="auto"/>
        <w:rPr>
          <w:rFonts w:ascii="Calibri" w:eastAsia="Times New Roman" w:hAnsi="Calibri" w:cs="Calibri"/>
          <w:color w:val="000000"/>
          <w:lang w:eastAsia="de-DE"/>
        </w:rPr>
      </w:pPr>
    </w:p>
    <w:p w14:paraId="1C5BC76A" w14:textId="77777777" w:rsidR="00EA5851" w:rsidRDefault="00EA5851" w:rsidP="00EA5851">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Ihnen</w:t>
      </w:r>
      <w:r w:rsidRPr="00A44922">
        <w:rPr>
          <w:rFonts w:ascii="Calibri" w:eastAsia="Times New Roman" w:hAnsi="Calibri" w:cs="Calibri"/>
          <w:b/>
          <w:bCs/>
          <w:color w:val="000000"/>
          <w:lang w:eastAsia="de-DE"/>
        </w:rPr>
        <w:t xml:space="preserve"> als Berater </w:t>
      </w:r>
    </w:p>
    <w:p w14:paraId="07FDF837" w14:textId="77777777" w:rsidR="00EA5851" w:rsidRDefault="00EA5851" w:rsidP="00EA585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steht ein Pool erfahrener KollegInnen offen, in dem gegenseitige fachliche Unterstützung großgeschrieben wird. Durch die Zentralisierung von allgemeinen Aufgaben können Sie sich ganz auf Ihre Beratertätigkeit konzentrieren und im Verhinderungsfall findet sich im Netzwerk sicherlich eine Vertretung. Ihr ganz spezielles KnowHow kann um das Wissen zahlreicher BeraterInnen erweitert werden, so dass auch große Projekte und Spezialthemen realisierbar sind. Und mit unserem regelmäßigen Newsletter bleiben Sie zu allen Themen rund um die GWÖ jederzeit auf dem Laufenden. </w:t>
      </w:r>
    </w:p>
    <w:p w14:paraId="35280D21" w14:textId="77777777" w:rsidR="00EA5851" w:rsidRDefault="00EA5851" w:rsidP="00EA5851">
      <w:pPr>
        <w:spacing w:after="0" w:line="240" w:lineRule="auto"/>
        <w:rPr>
          <w:rFonts w:ascii="Calibri" w:eastAsia="Times New Roman" w:hAnsi="Calibri" w:cs="Calibri"/>
          <w:b/>
          <w:bCs/>
          <w:color w:val="000000"/>
          <w:lang w:eastAsia="de-DE"/>
        </w:rPr>
      </w:pPr>
    </w:p>
    <w:p w14:paraId="5C8C78D6" w14:textId="77777777" w:rsidR="00EA5851" w:rsidRDefault="00EA5851" w:rsidP="00EA5851">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Alternativ: </w:t>
      </w:r>
    </w:p>
    <w:p w14:paraId="14049F62" w14:textId="77777777" w:rsidR="00EA5851" w:rsidRDefault="00EA5851" w:rsidP="00EA5851">
      <w:pPr>
        <w:spacing w:after="0" w:line="240" w:lineRule="auto"/>
        <w:rPr>
          <w:rFonts w:ascii="Calibri" w:eastAsia="Times New Roman" w:hAnsi="Calibri" w:cs="Calibri"/>
          <w:b/>
          <w:bCs/>
          <w:color w:val="000000"/>
          <w:lang w:eastAsia="de-DE"/>
        </w:rPr>
      </w:pPr>
    </w:p>
    <w:p w14:paraId="10632CD3" w14:textId="77777777" w:rsidR="00EA5851" w:rsidRDefault="00EA5851" w:rsidP="00EA5851">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Ihnen als Unternehmen </w:t>
      </w:r>
    </w:p>
    <w:p w14:paraId="47BB534C" w14:textId="77777777" w:rsidR="00EA5851" w:rsidRDefault="00EA5851" w:rsidP="00EA585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steht ein Team erfahrener GWÖ-Berater zur Seite, das Sie auf Ihrem ganz individuellen Weg zum GWÖ-Unternehmen begleitet. Über unser zentrales Büro erreichen Sie jederzeit einen direkten Ansprechpartner, der je nach Fragestellung und Themenbereich die entsprechenden Spezialisten hinzuzieht. Um auch die Abrechnung so einfach wie möglich zu gestalten, haben Sie hier ebenfalls einen festen Ansprechpartner und nur eine Abrechnungsadresse, unabhängig davon, wie viele unserer Berater in Ihr Projekt eingebunden sind. Mit unserem regelmäßigen Newsletter bleiben Sie zudem zu allen Themen rund um die GWÖ jederzeit auf dem Laufenden. Und als Mitglied stehen Ihnen exklusive Kooperationsvorteile offen. </w:t>
      </w:r>
    </w:p>
    <w:p w14:paraId="5AA3FA77" w14:textId="0AE59014" w:rsidR="009A46F2" w:rsidRDefault="009A46F2" w:rsidP="00EA5851"/>
    <w:p w14:paraId="7A4AF99E" w14:textId="2957199C" w:rsidR="009864A1" w:rsidRDefault="009864A1" w:rsidP="00EA5851"/>
    <w:p w14:paraId="0D7E4F37" w14:textId="1CBA24F1" w:rsidR="009864A1" w:rsidRPr="00EA5851" w:rsidRDefault="009864A1" w:rsidP="00EA5851">
      <w:r>
        <w:t>Gerald Morgner, 28.03.2021</w:t>
      </w:r>
    </w:p>
    <w:sectPr w:rsidR="009864A1" w:rsidRPr="00EA5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38"/>
    <w:rsid w:val="000B2A61"/>
    <w:rsid w:val="001722BF"/>
    <w:rsid w:val="00187143"/>
    <w:rsid w:val="001E60F8"/>
    <w:rsid w:val="002C0304"/>
    <w:rsid w:val="002E0A72"/>
    <w:rsid w:val="003B6049"/>
    <w:rsid w:val="003E4A38"/>
    <w:rsid w:val="00404FD5"/>
    <w:rsid w:val="004F0D24"/>
    <w:rsid w:val="00531B29"/>
    <w:rsid w:val="00706071"/>
    <w:rsid w:val="00783136"/>
    <w:rsid w:val="00805235"/>
    <w:rsid w:val="009133DC"/>
    <w:rsid w:val="009864A1"/>
    <w:rsid w:val="009A46F2"/>
    <w:rsid w:val="00A17102"/>
    <w:rsid w:val="00A44922"/>
    <w:rsid w:val="00A6638C"/>
    <w:rsid w:val="00A90F95"/>
    <w:rsid w:val="00C63043"/>
    <w:rsid w:val="00E919BF"/>
    <w:rsid w:val="00E96AC0"/>
    <w:rsid w:val="00EA5851"/>
    <w:rsid w:val="00EF6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CAD"/>
  <w15:chartTrackingRefBased/>
  <w15:docId w15:val="{DA3B6FAD-74FE-4769-AD47-B11D6E61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Roland Wiedemeyer</cp:lastModifiedBy>
  <cp:revision>2</cp:revision>
  <dcterms:created xsi:type="dcterms:W3CDTF">2021-04-02T13:34:00Z</dcterms:created>
  <dcterms:modified xsi:type="dcterms:W3CDTF">2021-04-02T13:34:00Z</dcterms:modified>
</cp:coreProperties>
</file>